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DFKai-SB" w:hAnsi="DFKai-SB"/>
          <w:b/>
          <w:sz w:val="36"/>
          <w:lang w:eastAsia="zh-CN"/>
        </w:rPr>
      </w:pPr>
      <w:r>
        <w:rPr>
          <w:rFonts w:hint="eastAsia" w:ascii="DFKai-SB" w:hAnsi="DFKai-SB" w:eastAsia="DFKai-SB"/>
          <w:b/>
          <w:sz w:val="36"/>
          <w:lang w:eastAsia="zh-CN"/>
        </w:rPr>
        <w:t>河北大学</w:t>
      </w:r>
      <w:r>
        <w:rPr>
          <w:rFonts w:hint="eastAsia" w:ascii="DFKai-SB" w:hAnsi="DFKai-SB" w:eastAsia="DFKai-SB"/>
          <w:b/>
          <w:sz w:val="36"/>
        </w:rPr>
        <w:t>动物实验</w:t>
      </w:r>
      <w:r>
        <w:rPr>
          <w:rFonts w:hint="eastAsia" w:ascii="DFKai-SB" w:hAnsi="DFKai-SB" w:eastAsia="DFKai-SB"/>
          <w:b/>
          <w:sz w:val="36"/>
          <w:lang w:eastAsia="zh-CN"/>
        </w:rPr>
        <w:t>福利</w:t>
      </w:r>
      <w:r>
        <w:rPr>
          <w:rFonts w:hint="eastAsia" w:ascii="DFKai-SB" w:hAnsi="DFKai-SB" w:eastAsia="DFKai-SB"/>
          <w:b/>
          <w:sz w:val="36"/>
        </w:rPr>
        <w:t>伦理审查同意书</w:t>
      </w:r>
    </w:p>
    <w:p>
      <w:pPr>
        <w:pStyle w:val="4"/>
        <w:widowControl/>
      </w:pPr>
      <w:r>
        <w:rPr>
          <w:rFonts w:ascii="Arial" w:hAnsi="Arial" w:cs="Arial"/>
          <w:color w:val="313131"/>
          <w:sz w:val="18"/>
          <w:szCs w:val="18"/>
        </w:rPr>
        <w:t xml:space="preserve"> </w:t>
      </w:r>
    </w:p>
    <w:p>
      <w:pPr>
        <w:jc w:val="center"/>
        <w:rPr>
          <w:rFonts w:eastAsia="DFKai-SB"/>
          <w:b/>
          <w:szCs w:val="24"/>
        </w:rPr>
      </w:pPr>
      <w:r>
        <w:rPr>
          <w:rFonts w:eastAsia="DFKai-SB"/>
          <w:b/>
          <w:szCs w:val="24"/>
        </w:rPr>
        <w:t xml:space="preserve">Hebei </w:t>
      </w:r>
      <w:r>
        <w:rPr>
          <w:rFonts w:hint="eastAsia"/>
          <w:b/>
          <w:szCs w:val="24"/>
          <w:lang w:eastAsia="zh-CN"/>
        </w:rPr>
        <w:t>U</w:t>
      </w:r>
      <w:r>
        <w:rPr>
          <w:rFonts w:eastAsia="DFKai-SB"/>
          <w:b/>
          <w:szCs w:val="24"/>
        </w:rPr>
        <w:t>niversity</w:t>
      </w:r>
      <w:r>
        <w:rPr>
          <w:rFonts w:hint="eastAsia" w:eastAsia="DFKai-SB"/>
          <w:b/>
          <w:szCs w:val="24"/>
          <w:lang w:eastAsia="zh-CN"/>
        </w:rPr>
        <w:t xml:space="preserve"> </w:t>
      </w:r>
      <w:r>
        <w:rPr>
          <w:rFonts w:eastAsia="DFKai-SB"/>
          <w:b/>
          <w:szCs w:val="24"/>
        </w:rPr>
        <w:t xml:space="preserve">Affidavit of Approval </w:t>
      </w:r>
      <w:r>
        <w:rPr>
          <w:rFonts w:hint="eastAsia"/>
          <w:b/>
          <w:szCs w:val="24"/>
          <w:lang w:eastAsia="zh-CN"/>
        </w:rPr>
        <w:t xml:space="preserve">of </w:t>
      </w:r>
      <w:r>
        <w:rPr>
          <w:rFonts w:eastAsia="DFKai-SB"/>
          <w:b/>
          <w:szCs w:val="24"/>
        </w:rPr>
        <w:t xml:space="preserve">Animal Welfare </w:t>
      </w:r>
      <w:r>
        <w:rPr>
          <w:rFonts w:hint="eastAsia"/>
          <w:b/>
          <w:szCs w:val="24"/>
          <w:lang w:eastAsia="zh-CN"/>
        </w:rPr>
        <w:t>and Ethical</w:t>
      </w:r>
      <w:r>
        <w:rPr>
          <w:rFonts w:eastAsia="DFKai-SB"/>
          <w:b/>
          <w:szCs w:val="24"/>
        </w:rPr>
        <w:t xml:space="preserve">  </w:t>
      </w:r>
    </w:p>
    <w:tbl>
      <w:tblPr>
        <w:tblStyle w:val="5"/>
        <w:tblpPr w:leftFromText="180" w:rightFromText="180" w:vertAnchor="text" w:horzAnchor="page" w:tblpX="5117" w:tblpY="154"/>
        <w:tblOverlap w:val="never"/>
        <w:tblW w:w="4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1134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6" w:type="dxa"/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编号</w:t>
            </w:r>
            <w:r>
              <w:rPr>
                <w:bCs/>
                <w:szCs w:val="24"/>
                <w:lang w:eastAsia="zh-CN"/>
              </w:rPr>
              <w:t>Approval</w:t>
            </w:r>
            <w:r>
              <w:rPr>
                <w:rFonts w:hint="eastAsia"/>
                <w:bCs/>
                <w:szCs w:val="24"/>
                <w:lang w:eastAsia="zh-CN"/>
              </w:rPr>
              <w:t xml:space="preserve"> No.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  <w:r>
              <w:rPr>
                <w:sz w:val="22"/>
                <w:lang w:eastAsia="zh-CN"/>
              </w:rPr>
              <w:t>IACUC</w:t>
            </w:r>
            <w:r>
              <w:rPr>
                <w:rFonts w:hint="eastAsia"/>
                <w:sz w:val="22"/>
                <w:lang w:eastAsia="zh-CN"/>
              </w:rPr>
              <w:t>-</w:t>
            </w:r>
          </w:p>
        </w:tc>
        <w:tc>
          <w:tcPr>
            <w:tcW w:w="1525" w:type="dxa"/>
            <w:tcBorders>
              <w:left w:val="nil"/>
            </w:tcBorders>
            <w:vAlign w:val="center"/>
          </w:tcPr>
          <w:p>
            <w:pPr>
              <w:jc w:val="both"/>
              <w:rPr>
                <w:szCs w:val="24"/>
                <w:lang w:eastAsia="zh-CN"/>
              </w:rPr>
            </w:pPr>
          </w:p>
        </w:tc>
      </w:tr>
    </w:tbl>
    <w:p>
      <w:pPr>
        <w:jc w:val="center"/>
        <w:rPr>
          <w:rFonts w:ascii="DFKai-SB" w:hAnsi="DFKai-SB"/>
          <w:b/>
          <w:sz w:val="21"/>
          <w:szCs w:val="24"/>
          <w:lang w:eastAsia="zh-CN"/>
        </w:rPr>
      </w:pPr>
    </w:p>
    <w:p>
      <w:pPr>
        <w:ind w:firstLine="480" w:firstLineChars="200"/>
        <w:rPr>
          <w:rFonts w:cs="Tahoma"/>
          <w:szCs w:val="18"/>
          <w:lang w:eastAsia="zh-CN"/>
        </w:rPr>
      </w:pPr>
    </w:p>
    <w:p>
      <w:pPr>
        <w:spacing w:line="276" w:lineRule="auto"/>
        <w:ind w:firstLine="480" w:firstLineChars="200"/>
        <w:rPr>
          <w:rFonts w:cs="Tahoma"/>
          <w:szCs w:val="24"/>
          <w:lang w:eastAsia="zh-CN"/>
        </w:rPr>
      </w:pPr>
      <w:r>
        <w:rPr>
          <w:rFonts w:hint="eastAsia" w:cs="Tahoma"/>
          <w:szCs w:val="24"/>
          <w:lang w:eastAsia="zh-CN"/>
        </w:rPr>
        <w:t>本《动物</w:t>
      </w:r>
      <w:r>
        <w:rPr>
          <w:rFonts w:cs="Tahoma"/>
          <w:szCs w:val="24"/>
        </w:rPr>
        <w:t>实验方案</w:t>
      </w:r>
      <w:r>
        <w:rPr>
          <w:rFonts w:hint="eastAsia" w:cs="Tahoma"/>
          <w:szCs w:val="24"/>
          <w:lang w:eastAsia="zh-CN"/>
        </w:rPr>
        <w:t>》</w:t>
      </w:r>
      <w:r>
        <w:rPr>
          <w:rFonts w:cs="Tahoma"/>
          <w:szCs w:val="24"/>
        </w:rPr>
        <w:t>经过实验动物伦理委员会审核</w:t>
      </w:r>
      <w:r>
        <w:rPr>
          <w:rFonts w:hint="eastAsia" w:cs="Tahoma"/>
          <w:szCs w:val="24"/>
          <w:lang w:eastAsia="zh-CN"/>
        </w:rPr>
        <w:t>，</w:t>
      </w:r>
      <w:r>
        <w:rPr>
          <w:rFonts w:cs="Tahoma"/>
          <w:szCs w:val="24"/>
        </w:rPr>
        <w:t>符合动物</w:t>
      </w:r>
      <w:r>
        <w:rPr>
          <w:rFonts w:hint="eastAsia" w:cs="Tahoma"/>
          <w:szCs w:val="24"/>
          <w:lang w:eastAsia="zh-CN"/>
        </w:rPr>
        <w:t>保护、动物</w:t>
      </w:r>
      <w:r>
        <w:rPr>
          <w:rFonts w:cs="Tahoma"/>
          <w:szCs w:val="24"/>
        </w:rPr>
        <w:t>福利</w:t>
      </w:r>
      <w:r>
        <w:rPr>
          <w:rFonts w:hint="eastAsia" w:cs="Tahoma"/>
          <w:szCs w:val="24"/>
          <w:lang w:eastAsia="zh-CN"/>
        </w:rPr>
        <w:t>和伦理</w:t>
      </w:r>
      <w:r>
        <w:rPr>
          <w:rFonts w:cs="Tahoma"/>
          <w:szCs w:val="24"/>
        </w:rPr>
        <w:t>原则</w:t>
      </w:r>
      <w:r>
        <w:rPr>
          <w:rFonts w:hint="eastAsia" w:cs="Tahoma"/>
          <w:szCs w:val="24"/>
          <w:lang w:eastAsia="zh-CN"/>
        </w:rPr>
        <w:t>，</w:t>
      </w:r>
      <w:r>
        <w:rPr>
          <w:rFonts w:cs="Tahoma"/>
          <w:szCs w:val="24"/>
        </w:rPr>
        <w:t>符合国家实验动物福利伦理的相关规定</w:t>
      </w:r>
      <w:r>
        <w:rPr>
          <w:rFonts w:hint="eastAsia" w:cs="Tahoma"/>
          <w:szCs w:val="24"/>
          <w:lang w:eastAsia="zh-CN"/>
        </w:rPr>
        <w:t>。方案的相关信息如下：</w:t>
      </w:r>
    </w:p>
    <w:p>
      <w:pPr>
        <w:spacing w:line="276" w:lineRule="auto"/>
        <w:ind w:firstLine="360" w:firstLineChars="150"/>
        <w:rPr>
          <w:b/>
          <w:sz w:val="24"/>
          <w:szCs w:val="24"/>
          <w:lang w:eastAsia="zh-CN"/>
        </w:rPr>
      </w:pPr>
      <w:r>
        <w:rPr>
          <w:sz w:val="24"/>
          <w:szCs w:val="24"/>
        </w:rPr>
        <w:t>The animal use protocol listed below has been reviewed and approved by the Animal Ethical and Welfare Committee（</w:t>
      </w:r>
      <w:r>
        <w:rPr>
          <w:rFonts w:hint="eastAsia"/>
          <w:sz w:val="24"/>
          <w:szCs w:val="24"/>
          <w:lang w:eastAsia="zh-CN"/>
        </w:rPr>
        <w:t>AEWC</w:t>
      </w:r>
      <w:r>
        <w:rPr>
          <w:sz w:val="24"/>
          <w:szCs w:val="24"/>
        </w:rPr>
        <w:t>）</w:t>
      </w:r>
    </w:p>
    <w:tbl>
      <w:tblPr>
        <w:tblStyle w:val="5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25"/>
        <w:gridCol w:w="1329"/>
        <w:gridCol w:w="797"/>
        <w:gridCol w:w="672"/>
        <w:gridCol w:w="167"/>
        <w:gridCol w:w="617"/>
        <w:gridCol w:w="868"/>
        <w:gridCol w:w="1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eastAsia="zh-CN"/>
              </w:rPr>
              <w:t>课题</w:t>
            </w:r>
            <w:r>
              <w:rPr>
                <w:sz w:val="21"/>
                <w:szCs w:val="21"/>
              </w:rPr>
              <w:t>名称</w:t>
            </w:r>
            <w:r>
              <w:rPr>
                <w:bCs/>
                <w:sz w:val="21"/>
                <w:szCs w:val="21"/>
                <w:lang w:eastAsia="zh-CN"/>
              </w:rPr>
              <w:t>Protocol Title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489" w:type="dxa"/>
            <w:gridSpan w:val="8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申请人</w:t>
            </w:r>
          </w:p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bCs/>
                <w:sz w:val="21"/>
                <w:szCs w:val="21"/>
                <w:lang w:eastAsia="zh-CN"/>
              </w:rPr>
              <w:t>Applicant</w:t>
            </w:r>
          </w:p>
        </w:tc>
        <w:tc>
          <w:tcPr>
            <w:tcW w:w="1625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职称/学位</w:t>
            </w:r>
            <w:r>
              <w:rPr>
                <w:bCs/>
                <w:sz w:val="21"/>
                <w:szCs w:val="21"/>
                <w:lang w:eastAsia="zh-CN"/>
              </w:rPr>
              <w:t>Title/Degree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邮箱Email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autoSpaceDN w:val="0"/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项目</w:t>
            </w:r>
            <w:r>
              <w:rPr>
                <w:sz w:val="21"/>
                <w:szCs w:val="21"/>
              </w:rPr>
              <w:t>负责人</w:t>
            </w:r>
            <w:r>
              <w:rPr>
                <w:bCs/>
                <w:sz w:val="21"/>
                <w:szCs w:val="21"/>
                <w:lang w:eastAsia="zh-CN"/>
              </w:rPr>
              <w:t>Principle Investigator (PI)</w:t>
            </w:r>
          </w:p>
        </w:tc>
        <w:tc>
          <w:tcPr>
            <w:tcW w:w="1625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29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职称/学位</w:t>
            </w:r>
            <w:r>
              <w:rPr>
                <w:bCs/>
                <w:sz w:val="21"/>
                <w:szCs w:val="21"/>
                <w:lang w:eastAsia="zh-CN"/>
              </w:rPr>
              <w:t>Title/Degree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邮箱Email</w:t>
            </w:r>
          </w:p>
        </w:tc>
        <w:tc>
          <w:tcPr>
            <w:tcW w:w="2282" w:type="dxa"/>
            <w:gridSpan w:val="2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25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329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2282" w:type="dxa"/>
            <w:gridSpan w:val="2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snapToGrid w:val="0"/>
              <w:spacing w:line="276" w:lineRule="auto"/>
              <w:rPr>
                <w:b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院系(部门)</w:t>
            </w:r>
            <w:r>
              <w:rPr>
                <w:bCs/>
                <w:sz w:val="21"/>
                <w:szCs w:val="21"/>
                <w:lang w:eastAsia="zh-CN"/>
              </w:rPr>
              <w:t xml:space="preserve"> Department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申请</w:t>
            </w:r>
            <w:r>
              <w:rPr>
                <w:sz w:val="21"/>
                <w:szCs w:val="21"/>
                <w:lang w:eastAsia="zh-CN"/>
              </w:rPr>
              <w:t>日期</w:t>
            </w:r>
            <w:r>
              <w:rPr>
                <w:sz w:val="21"/>
                <w:szCs w:val="21"/>
              </w:rPr>
              <w:t xml:space="preserve">Application </w:t>
            </w:r>
            <w:r>
              <w:rPr>
                <w:sz w:val="21"/>
                <w:szCs w:val="21"/>
                <w:lang w:eastAsia="zh-CN"/>
              </w:rPr>
              <w:t>date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snapToGrid w:val="0"/>
              <w:spacing w:line="276" w:lineRule="auto"/>
              <w:rPr>
                <w:b/>
                <w:sz w:val="21"/>
                <w:szCs w:val="21"/>
                <w:lang w:eastAsia="zh-CN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3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7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动物种系</w:t>
            </w:r>
          </w:p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Species or Strains</w:t>
            </w:r>
          </w:p>
        </w:tc>
        <w:tc>
          <w:tcPr>
            <w:tcW w:w="4423" w:type="dxa"/>
            <w:gridSpan w:val="4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1652" w:type="dxa"/>
            <w:gridSpan w:val="3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动物</w:t>
            </w:r>
            <w:r>
              <w:rPr>
                <w:sz w:val="21"/>
                <w:szCs w:val="21"/>
                <w:lang w:eastAsia="zh-CN"/>
              </w:rPr>
              <w:t>数量Quantity</w:t>
            </w:r>
          </w:p>
        </w:tc>
        <w:tc>
          <w:tcPr>
            <w:tcW w:w="1414" w:type="dxa"/>
            <w:vMerge w:val="restart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77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4423" w:type="dxa"/>
            <w:gridSpan w:val="4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652" w:type="dxa"/>
            <w:gridSpan w:val="3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4" w:type="dxa"/>
            <w:vMerge w:val="continue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774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计划执行时间</w:t>
            </w:r>
            <w:r>
              <w:rPr>
                <w:bCs/>
                <w:sz w:val="21"/>
                <w:szCs w:val="21"/>
                <w:lang w:eastAsia="zh-CN"/>
              </w:rPr>
              <w:t>Period of Protocol</w:t>
            </w:r>
          </w:p>
        </w:tc>
        <w:tc>
          <w:tcPr>
            <w:tcW w:w="1625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798" w:type="dxa"/>
            <w:gridSpan w:val="3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实验动物使用许可证</w:t>
            </w:r>
          </w:p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pacing w:val="-4"/>
                <w:sz w:val="21"/>
                <w:szCs w:val="21"/>
              </w:rPr>
              <w:t xml:space="preserve">Number of </w:t>
            </w:r>
            <w:r>
              <w:rPr>
                <w:spacing w:val="-4"/>
                <w:sz w:val="21"/>
                <w:szCs w:val="21"/>
                <w:lang w:eastAsia="zh-CN"/>
              </w:rPr>
              <w:t xml:space="preserve">Animal use </w:t>
            </w:r>
            <w:r>
              <w:rPr>
                <w:sz w:val="21"/>
                <w:szCs w:val="21"/>
              </w:rPr>
              <w:t>p</w:t>
            </w:r>
            <w:r>
              <w:rPr>
                <w:spacing w:val="-4"/>
                <w:sz w:val="21"/>
                <w:szCs w:val="21"/>
              </w:rPr>
              <w:t>ermit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SYXK（冀）2017-002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4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审查</w:t>
            </w:r>
            <w:r>
              <w:rPr>
                <w:sz w:val="21"/>
                <w:szCs w:val="21"/>
                <w:lang w:eastAsia="zh-CN"/>
              </w:rPr>
              <w:t>意见Results of inspection</w:t>
            </w:r>
          </w:p>
        </w:tc>
        <w:tc>
          <w:tcPr>
            <w:tcW w:w="7489" w:type="dxa"/>
            <w:gridSpan w:val="8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sym w:font="Wingdings" w:char="F0FE"/>
            </w:r>
            <w:r>
              <w:rPr>
                <w:sz w:val="21"/>
                <w:szCs w:val="21"/>
              </w:rPr>
              <w:t>符合动物福利伦理要求</w:t>
            </w:r>
            <w:r>
              <w:rPr>
                <w:sz w:val="21"/>
                <w:szCs w:val="21"/>
                <w:lang w:eastAsia="zh-CN"/>
              </w:rPr>
              <w:t>，</w:t>
            </w:r>
            <w:r>
              <w:rPr>
                <w:sz w:val="21"/>
                <w:szCs w:val="21"/>
              </w:rPr>
              <w:t>可以进行实验</w:t>
            </w:r>
            <w:r>
              <w:rPr>
                <w:sz w:val="21"/>
                <w:szCs w:val="21"/>
                <w:lang w:eastAsia="zh-CN"/>
              </w:rPr>
              <w:t>Agree</w:t>
            </w:r>
          </w:p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调整方案后，可以进行实验</w:t>
            </w:r>
            <w:r>
              <w:rPr>
                <w:sz w:val="21"/>
                <w:szCs w:val="21"/>
                <w:lang w:eastAsia="zh-CN"/>
              </w:rPr>
              <w:t>Agree after modify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74" w:type="dxa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兽医师Chief Veterinary Officer</w:t>
            </w:r>
          </w:p>
        </w:tc>
        <w:tc>
          <w:tcPr>
            <w:tcW w:w="3751" w:type="dxa"/>
            <w:gridSpan w:val="3"/>
            <w:vAlign w:val="center"/>
          </w:tcPr>
          <w:p>
            <w:pPr>
              <w:autoSpaceDN w:val="0"/>
              <w:snapToGrid w:val="0"/>
              <w:spacing w:line="360" w:lineRule="auto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eastAsia="zh-CN"/>
              </w:rPr>
              <w:t>张宏馨</w:t>
            </w:r>
            <w:bookmarkStart w:id="0" w:name="_GoBack"/>
            <w:bookmarkEnd w:id="0"/>
          </w:p>
        </w:tc>
        <w:tc>
          <w:tcPr>
            <w:tcW w:w="839" w:type="dxa"/>
            <w:gridSpan w:val="2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日期Date</w:t>
            </w:r>
          </w:p>
        </w:tc>
        <w:tc>
          <w:tcPr>
            <w:tcW w:w="2899" w:type="dxa"/>
            <w:gridSpan w:val="3"/>
            <w:vAlign w:val="center"/>
          </w:tcPr>
          <w:p>
            <w:pPr>
              <w:autoSpaceDN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page" w:tblpX="3991" w:tblpY="224"/>
        <w:tblOverlap w:val="never"/>
        <w:tblW w:w="66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63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50" w:type="dxa"/>
            <w:gridSpan w:val="2"/>
            <w:shd w:val="clear" w:color="auto" w:fill="auto"/>
            <w:vAlign w:val="center"/>
          </w:tcPr>
          <w:p>
            <w:pPr>
              <w:ind w:left="357" w:hanging="357"/>
              <w:jc w:val="both"/>
              <w:rPr>
                <w:rFonts w:eastAsia="微软雅黑"/>
                <w:szCs w:val="28"/>
              </w:rPr>
            </w:pPr>
            <w:r>
              <w:rPr>
                <w:rFonts w:eastAsia="微软雅黑"/>
                <w:szCs w:val="28"/>
                <w:lang w:eastAsia="zh-CN"/>
              </w:rPr>
              <w:t>河北</w:t>
            </w:r>
            <w:r>
              <w:rPr>
                <w:rFonts w:eastAsia="微软雅黑"/>
                <w:szCs w:val="28"/>
              </w:rPr>
              <w:t>大学实验动物</w:t>
            </w:r>
            <w:r>
              <w:rPr>
                <w:rFonts w:eastAsia="微软雅黑"/>
                <w:szCs w:val="28"/>
                <w:lang w:eastAsia="zh-CN"/>
              </w:rPr>
              <w:t>福利</w:t>
            </w:r>
            <w:r>
              <w:rPr>
                <w:rFonts w:eastAsia="微软雅黑"/>
                <w:szCs w:val="28"/>
              </w:rPr>
              <w:t>伦理委员会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650" w:type="dxa"/>
            <w:gridSpan w:val="2"/>
            <w:shd w:val="clear" w:color="auto" w:fill="auto"/>
            <w:vAlign w:val="center"/>
          </w:tcPr>
          <w:p>
            <w:pPr>
              <w:ind w:left="357" w:hanging="357"/>
              <w:jc w:val="both"/>
              <w:rPr>
                <w:rFonts w:eastAsia="微软雅黑"/>
                <w:sz w:val="22"/>
                <w:szCs w:val="28"/>
              </w:rPr>
            </w:pPr>
            <w:r>
              <w:rPr>
                <w:rFonts w:eastAsia="微软雅黑"/>
                <w:sz w:val="22"/>
                <w:szCs w:val="28"/>
              </w:rPr>
              <w:t>Animal Welfare</w:t>
            </w:r>
            <w:r>
              <w:rPr>
                <w:rFonts w:eastAsia="微软雅黑"/>
                <w:sz w:val="22"/>
                <w:szCs w:val="28"/>
                <w:lang w:eastAsia="zh-CN"/>
              </w:rPr>
              <w:t xml:space="preserve"> and Ethical </w:t>
            </w:r>
            <w:r>
              <w:rPr>
                <w:rFonts w:eastAsia="微软雅黑"/>
                <w:sz w:val="22"/>
                <w:szCs w:val="28"/>
              </w:rPr>
              <w:t>Committee</w:t>
            </w:r>
            <w:r>
              <w:rPr>
                <w:rFonts w:eastAsia="微软雅黑"/>
                <w:sz w:val="22"/>
                <w:szCs w:val="28"/>
                <w:lang w:eastAsia="zh-CN"/>
              </w:rPr>
              <w:t xml:space="preserve"> of Hebei University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00" w:type="dxa"/>
            <w:shd w:val="clear" w:color="auto" w:fill="auto"/>
          </w:tcPr>
          <w:p>
            <w:pPr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>
            <w:pPr>
              <w:jc w:val="both"/>
              <w:rPr>
                <w:rFonts w:eastAsia="微软雅黑"/>
                <w:szCs w:val="30"/>
              </w:rPr>
            </w:pPr>
            <w:r>
              <w:rPr>
                <w:rFonts w:eastAsia="微软雅黑"/>
                <w:szCs w:val="28"/>
              </w:rPr>
              <w:t>主席</w:t>
            </w:r>
            <w:r>
              <w:rPr>
                <w:rFonts w:eastAsia="微软雅黑"/>
                <w:szCs w:val="28"/>
                <w:lang w:eastAsia="zh-CN"/>
              </w:rPr>
              <w:t>（或授权人）签章(</w:t>
            </w:r>
            <w:r>
              <w:rPr>
                <w:rFonts w:eastAsia="微软雅黑"/>
                <w:szCs w:val="28"/>
              </w:rPr>
              <w:t>Chairman</w:t>
            </w:r>
            <w:r>
              <w:rPr>
                <w:rFonts w:eastAsia="微软雅黑"/>
                <w:szCs w:val="28"/>
                <w:lang w:eastAsia="zh-CN"/>
              </w:rPr>
              <w:t>’s Signature)</w:t>
            </w:r>
            <w:r>
              <w:rPr>
                <w:rFonts w:eastAsia="微软雅黑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0" w:type="dxa"/>
            <w:shd w:val="clear" w:color="auto" w:fill="auto"/>
          </w:tcPr>
          <w:p>
            <w:pPr>
              <w:rPr>
                <w:rFonts w:eastAsia="微软雅黑"/>
                <w:sz w:val="30"/>
                <w:szCs w:val="30"/>
              </w:rPr>
            </w:pPr>
          </w:p>
        </w:tc>
        <w:tc>
          <w:tcPr>
            <w:tcW w:w="6350" w:type="dxa"/>
            <w:shd w:val="clear" w:color="auto" w:fill="auto"/>
            <w:vAlign w:val="center"/>
          </w:tcPr>
          <w:p>
            <w:pPr>
              <w:jc w:val="both"/>
              <w:rPr>
                <w:rFonts w:eastAsia="微软雅黑"/>
                <w:szCs w:val="30"/>
              </w:rPr>
            </w:pPr>
            <w:r>
              <w:rPr>
                <w:rFonts w:eastAsia="微软雅黑"/>
                <w:szCs w:val="28"/>
              </w:rPr>
              <w:t>日期</w:t>
            </w:r>
            <w:r>
              <w:rPr>
                <w:rFonts w:eastAsia="微软雅黑"/>
                <w:szCs w:val="28"/>
                <w:lang w:eastAsia="zh-CN"/>
              </w:rPr>
              <w:t>(</w:t>
            </w:r>
            <w:r>
              <w:rPr>
                <w:rFonts w:eastAsia="微软雅黑"/>
                <w:szCs w:val="28"/>
              </w:rPr>
              <w:t>Date</w:t>
            </w:r>
            <w:r>
              <w:rPr>
                <w:rFonts w:eastAsia="微软雅黑"/>
                <w:szCs w:val="28"/>
                <w:lang w:eastAsia="zh-CN"/>
              </w:rPr>
              <w:t>)：</w:t>
            </w:r>
          </w:p>
        </w:tc>
      </w:tr>
    </w:tbl>
    <w:p>
      <w:pPr>
        <w:rPr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20B1192"/>
    <w:rsid w:val="00BE35E5"/>
    <w:rsid w:val="00E72FAF"/>
    <w:rsid w:val="00F0618F"/>
    <w:rsid w:val="020B1192"/>
    <w:rsid w:val="1C4321D4"/>
    <w:rsid w:val="318F15CD"/>
    <w:rsid w:val="40682937"/>
    <w:rsid w:val="4DE61B39"/>
    <w:rsid w:val="532D14B4"/>
    <w:rsid w:val="5AF0206A"/>
    <w:rsid w:val="6CF672C2"/>
    <w:rsid w:val="70B0226E"/>
    <w:rsid w:val="74B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kern w:val="0"/>
      <w:lang w:eastAsia="zh-CN"/>
    </w:rPr>
  </w:style>
  <w:style w:type="character" w:styleId="7">
    <w:name w:val="FollowedHyperlink"/>
    <w:basedOn w:val="6"/>
    <w:qFormat/>
    <w:uiPriority w:val="0"/>
    <w:rPr>
      <w:color w:val="35A1D4"/>
      <w:u w:val="single"/>
    </w:rPr>
  </w:style>
  <w:style w:type="character" w:styleId="8">
    <w:name w:val="Hyperlink"/>
    <w:basedOn w:val="6"/>
    <w:qFormat/>
    <w:uiPriority w:val="0"/>
    <w:rPr>
      <w:color w:val="35A1D4"/>
      <w:u w:val="single"/>
    </w:rPr>
  </w:style>
  <w:style w:type="character" w:customStyle="1" w:styleId="9">
    <w:name w:val="via1"/>
    <w:basedOn w:val="6"/>
    <w:qFormat/>
    <w:uiPriority w:val="0"/>
    <w:rPr>
      <w:color w:val="959595"/>
    </w:rPr>
  </w:style>
  <w:style w:type="character" w:customStyle="1" w:styleId="10">
    <w:name w:val="页眉 Char"/>
    <w:basedOn w:val="6"/>
    <w:link w:val="3"/>
    <w:qFormat/>
    <w:uiPriority w:val="0"/>
    <w:rPr>
      <w:kern w:val="2"/>
      <w:sz w:val="18"/>
      <w:szCs w:val="18"/>
      <w:lang w:eastAsia="zh-TW"/>
    </w:rPr>
  </w:style>
  <w:style w:type="character" w:customStyle="1" w:styleId="11">
    <w:name w:val="页脚 Char"/>
    <w:basedOn w:val="6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743</Characters>
  <Lines>6</Lines>
  <Paragraphs>1</Paragraphs>
  <TotalTime>0</TotalTime>
  <ScaleCrop>false</ScaleCrop>
  <LinksUpToDate>false</LinksUpToDate>
  <CharactersWithSpaces>872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2016-03-11T07:55:00Z</dcterms:created>
  <dc:creator>Administrator</dc:creator>
  <cp:lastModifiedBy>馨</cp:lastModifiedBy>
  <dcterms:modified xsi:type="dcterms:W3CDTF">2020-03-23T07:59:30Z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